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E2" w:rsidRPr="009576E2" w:rsidRDefault="009576E2" w:rsidP="009576E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76E2">
        <w:rPr>
          <w:rFonts w:ascii="Times New Roman" w:hAnsi="Times New Roman" w:cs="Times New Roman"/>
          <w:sz w:val="28"/>
          <w:szCs w:val="28"/>
        </w:rPr>
        <w:t>Что такое раздельный сбор мусора?</w:t>
      </w:r>
    </w:p>
    <w:bookmarkEnd w:id="0"/>
    <w:p w:rsidR="009576E2" w:rsidRPr="009576E2" w:rsidRDefault="009576E2" w:rsidP="009576E2">
      <w:pPr>
        <w:jc w:val="both"/>
        <w:rPr>
          <w:rFonts w:ascii="Times New Roman" w:hAnsi="Times New Roman" w:cs="Times New Roman"/>
          <w:sz w:val="28"/>
          <w:szCs w:val="28"/>
        </w:rPr>
      </w:pPr>
      <w:r w:rsidRPr="009576E2">
        <w:rPr>
          <w:rFonts w:ascii="Times New Roman" w:hAnsi="Times New Roman" w:cs="Times New Roman"/>
          <w:sz w:val="28"/>
          <w:szCs w:val="28"/>
        </w:rPr>
        <w:t>За год один человек производит примерно 0,5 т отходов, 92-95 % из которых складируются на свалках, выделяя токсичные вещества десятки, а то и сотни лет. От 60 до 80 % мусора составляет вторсырье, возможное для дальнейшей переработки. Организуя раздельный сбор мусора дома и сдавая отходы по видам в пунктах приема, люди способствуют улучшению экологической обстановки, экономят энергоресурсы. Значение сортировки отходов состоит в сокращении доли складируемого мусора и уменьшении площади полигонов ТБО.</w:t>
      </w:r>
    </w:p>
    <w:p w:rsidR="009576E2" w:rsidRPr="009576E2" w:rsidRDefault="009576E2" w:rsidP="009576E2">
      <w:pPr>
        <w:jc w:val="both"/>
        <w:rPr>
          <w:rFonts w:ascii="Times New Roman" w:hAnsi="Times New Roman" w:cs="Times New Roman"/>
          <w:sz w:val="28"/>
          <w:szCs w:val="28"/>
        </w:rPr>
      </w:pPr>
      <w:r w:rsidRPr="009576E2">
        <w:rPr>
          <w:rFonts w:ascii="Times New Roman" w:hAnsi="Times New Roman" w:cs="Times New Roman"/>
          <w:sz w:val="28"/>
          <w:szCs w:val="28"/>
        </w:rPr>
        <w:t>Зачем нужно сортировать мусор? Чтобы общей массы мусора выделить полезные отходы, пригодные для повторного использования. Наряду с обычными отходами, существуют опасные виды мусора, утилизация которых требует соблюдения специальных норм и правил. Чтобы минимизировать их негативное влияние на экологию планеты, надо отдельно складировать предметы, несущие потенциальную угрозу. В дальнейшем требуется сдача опасных отходов организациям, обеспечивающим их утилизацию без негативного влияния на окружающую среду. Задачи, решаемые благодаря раздельному сбору отходов:</w:t>
      </w:r>
    </w:p>
    <w:p w:rsidR="009576E2" w:rsidRPr="009576E2" w:rsidRDefault="009576E2" w:rsidP="009576E2">
      <w:pPr>
        <w:jc w:val="both"/>
        <w:rPr>
          <w:rFonts w:ascii="Times New Roman" w:hAnsi="Times New Roman" w:cs="Times New Roman"/>
          <w:sz w:val="28"/>
          <w:szCs w:val="28"/>
        </w:rPr>
      </w:pPr>
      <w:r w:rsidRPr="009576E2">
        <w:rPr>
          <w:rFonts w:ascii="Times New Roman" w:hAnsi="Times New Roman" w:cs="Times New Roman"/>
          <w:sz w:val="28"/>
          <w:szCs w:val="28"/>
        </w:rPr>
        <w:t>• снижение потребления природных ресурсов из-за использования вторсырья;</w:t>
      </w:r>
    </w:p>
    <w:p w:rsidR="009576E2" w:rsidRPr="009576E2" w:rsidRDefault="009576E2" w:rsidP="009576E2">
      <w:pPr>
        <w:jc w:val="both"/>
        <w:rPr>
          <w:rFonts w:ascii="Times New Roman" w:hAnsi="Times New Roman" w:cs="Times New Roman"/>
          <w:sz w:val="28"/>
          <w:szCs w:val="28"/>
        </w:rPr>
      </w:pPr>
      <w:r w:rsidRPr="009576E2">
        <w:rPr>
          <w:rFonts w:ascii="Times New Roman" w:hAnsi="Times New Roman" w:cs="Times New Roman"/>
          <w:sz w:val="28"/>
          <w:szCs w:val="28"/>
        </w:rPr>
        <w:t>• сокращение объема складируемого мусора на полигонах ТБО и несанкционированных свалках; • улучшение экологической обстановки;</w:t>
      </w:r>
    </w:p>
    <w:p w:rsidR="009576E2" w:rsidRPr="009576E2" w:rsidRDefault="009576E2" w:rsidP="009576E2">
      <w:pPr>
        <w:jc w:val="both"/>
        <w:rPr>
          <w:rFonts w:ascii="Times New Roman" w:hAnsi="Times New Roman" w:cs="Times New Roman"/>
          <w:sz w:val="28"/>
          <w:szCs w:val="28"/>
        </w:rPr>
      </w:pPr>
      <w:r w:rsidRPr="009576E2">
        <w:rPr>
          <w:rFonts w:ascii="Times New Roman" w:hAnsi="Times New Roman" w:cs="Times New Roman"/>
          <w:sz w:val="28"/>
          <w:szCs w:val="28"/>
        </w:rPr>
        <w:t>• сокращение расходов на повторную переработку. Плюсы и выгода раздельного сбора Залогом успеха проводимой в Российской Федерации «мусорной реформы» является осознание выгоды производителями отходов (гражданами и юридическими лицами) и организациями, осуществляющими сбор, вывоз и переработку твердых коммунальных отходов (ТКО).</w:t>
      </w:r>
    </w:p>
    <w:p w:rsidR="009576E2" w:rsidRPr="009576E2" w:rsidRDefault="009576E2" w:rsidP="009576E2">
      <w:pPr>
        <w:jc w:val="both"/>
        <w:rPr>
          <w:rFonts w:ascii="Times New Roman" w:hAnsi="Times New Roman" w:cs="Times New Roman"/>
          <w:sz w:val="28"/>
          <w:szCs w:val="28"/>
        </w:rPr>
      </w:pPr>
      <w:r w:rsidRPr="009576E2">
        <w:rPr>
          <w:rFonts w:ascii="Times New Roman" w:hAnsi="Times New Roman" w:cs="Times New Roman"/>
          <w:sz w:val="28"/>
          <w:szCs w:val="28"/>
        </w:rPr>
        <w:t>Польза для состояния окружающей среды</w:t>
      </w:r>
    </w:p>
    <w:p w:rsidR="009576E2" w:rsidRPr="009576E2" w:rsidRDefault="009576E2" w:rsidP="009576E2">
      <w:pPr>
        <w:jc w:val="both"/>
        <w:rPr>
          <w:rFonts w:ascii="Times New Roman" w:hAnsi="Times New Roman" w:cs="Times New Roman"/>
          <w:sz w:val="28"/>
          <w:szCs w:val="28"/>
        </w:rPr>
      </w:pPr>
      <w:r w:rsidRPr="009576E2">
        <w:rPr>
          <w:rFonts w:ascii="Times New Roman" w:hAnsi="Times New Roman" w:cs="Times New Roman"/>
          <w:sz w:val="28"/>
          <w:szCs w:val="28"/>
        </w:rPr>
        <w:t>Пищевые остатки, бумага, листва и многое другое, разлагаясь, не оказывает негативного влияния на здоровье человека и окружающую экосистему. Но не все содержимое мусорных баков так безвредно.</w:t>
      </w:r>
    </w:p>
    <w:p w:rsidR="009576E2" w:rsidRPr="009576E2" w:rsidRDefault="009576E2" w:rsidP="009576E2">
      <w:pPr>
        <w:jc w:val="both"/>
        <w:rPr>
          <w:rFonts w:ascii="Times New Roman" w:hAnsi="Times New Roman" w:cs="Times New Roman"/>
          <w:sz w:val="28"/>
          <w:szCs w:val="28"/>
        </w:rPr>
      </w:pPr>
      <w:r w:rsidRPr="009576E2">
        <w:rPr>
          <w:rFonts w:ascii="Times New Roman" w:hAnsi="Times New Roman" w:cs="Times New Roman"/>
          <w:sz w:val="28"/>
          <w:szCs w:val="28"/>
        </w:rPr>
        <w:t>Опасные отходы:</w:t>
      </w:r>
    </w:p>
    <w:p w:rsidR="009576E2" w:rsidRPr="009576E2" w:rsidRDefault="009576E2" w:rsidP="009576E2">
      <w:pPr>
        <w:jc w:val="both"/>
        <w:rPr>
          <w:rFonts w:ascii="Times New Roman" w:hAnsi="Times New Roman" w:cs="Times New Roman"/>
          <w:sz w:val="28"/>
          <w:szCs w:val="28"/>
        </w:rPr>
      </w:pPr>
      <w:r w:rsidRPr="009576E2">
        <w:rPr>
          <w:rFonts w:ascii="Times New Roman" w:hAnsi="Times New Roman" w:cs="Times New Roman"/>
          <w:sz w:val="28"/>
          <w:szCs w:val="28"/>
        </w:rPr>
        <w:t>• использованные батарейки, аккумуляторы;</w:t>
      </w:r>
    </w:p>
    <w:p w:rsidR="009576E2" w:rsidRPr="009576E2" w:rsidRDefault="009576E2" w:rsidP="009576E2">
      <w:pPr>
        <w:jc w:val="both"/>
        <w:rPr>
          <w:rFonts w:ascii="Times New Roman" w:hAnsi="Times New Roman" w:cs="Times New Roman"/>
          <w:sz w:val="28"/>
          <w:szCs w:val="28"/>
        </w:rPr>
      </w:pPr>
      <w:r w:rsidRPr="009576E2">
        <w:rPr>
          <w:rFonts w:ascii="Times New Roman" w:hAnsi="Times New Roman" w:cs="Times New Roman"/>
          <w:sz w:val="28"/>
          <w:szCs w:val="28"/>
        </w:rPr>
        <w:t>• автопокрышки;</w:t>
      </w:r>
    </w:p>
    <w:p w:rsidR="009576E2" w:rsidRPr="009576E2" w:rsidRDefault="009576E2" w:rsidP="009576E2">
      <w:pPr>
        <w:jc w:val="both"/>
        <w:rPr>
          <w:rFonts w:ascii="Times New Roman" w:hAnsi="Times New Roman" w:cs="Times New Roman"/>
          <w:sz w:val="28"/>
          <w:szCs w:val="28"/>
        </w:rPr>
      </w:pPr>
      <w:r w:rsidRPr="009576E2">
        <w:rPr>
          <w:rFonts w:ascii="Times New Roman" w:hAnsi="Times New Roman" w:cs="Times New Roman"/>
          <w:sz w:val="28"/>
          <w:szCs w:val="28"/>
        </w:rPr>
        <w:t>• ртутные градусники;</w:t>
      </w:r>
    </w:p>
    <w:p w:rsidR="009576E2" w:rsidRPr="009576E2" w:rsidRDefault="009576E2" w:rsidP="009576E2">
      <w:pPr>
        <w:jc w:val="both"/>
        <w:rPr>
          <w:rFonts w:ascii="Times New Roman" w:hAnsi="Times New Roman" w:cs="Times New Roman"/>
          <w:sz w:val="28"/>
          <w:szCs w:val="28"/>
        </w:rPr>
      </w:pPr>
      <w:r w:rsidRPr="009576E2">
        <w:rPr>
          <w:rFonts w:ascii="Times New Roman" w:hAnsi="Times New Roman" w:cs="Times New Roman"/>
          <w:sz w:val="28"/>
          <w:szCs w:val="28"/>
        </w:rPr>
        <w:t>• люминесцентные лампы;</w:t>
      </w:r>
    </w:p>
    <w:p w:rsidR="009576E2" w:rsidRPr="009576E2" w:rsidRDefault="009576E2" w:rsidP="009576E2">
      <w:pPr>
        <w:jc w:val="both"/>
        <w:rPr>
          <w:rFonts w:ascii="Times New Roman" w:hAnsi="Times New Roman" w:cs="Times New Roman"/>
          <w:sz w:val="28"/>
          <w:szCs w:val="28"/>
        </w:rPr>
      </w:pPr>
      <w:r w:rsidRPr="009576E2">
        <w:rPr>
          <w:rFonts w:ascii="Times New Roman" w:hAnsi="Times New Roman" w:cs="Times New Roman"/>
          <w:sz w:val="28"/>
          <w:szCs w:val="28"/>
        </w:rPr>
        <w:t>• лекарственные препараты;</w:t>
      </w:r>
    </w:p>
    <w:p w:rsidR="009576E2" w:rsidRPr="009576E2" w:rsidRDefault="009576E2" w:rsidP="009576E2">
      <w:pPr>
        <w:jc w:val="both"/>
        <w:rPr>
          <w:rFonts w:ascii="Times New Roman" w:hAnsi="Times New Roman" w:cs="Times New Roman"/>
          <w:sz w:val="28"/>
          <w:szCs w:val="28"/>
        </w:rPr>
      </w:pPr>
      <w:r w:rsidRPr="009576E2">
        <w:rPr>
          <w:rFonts w:ascii="Times New Roman" w:hAnsi="Times New Roman" w:cs="Times New Roman"/>
          <w:sz w:val="28"/>
          <w:szCs w:val="28"/>
        </w:rPr>
        <w:lastRenderedPageBreak/>
        <w:t>• компьютеры, вышедшие из строя;</w:t>
      </w:r>
    </w:p>
    <w:p w:rsidR="009576E2" w:rsidRPr="009576E2" w:rsidRDefault="009576E2" w:rsidP="009576E2">
      <w:pPr>
        <w:jc w:val="both"/>
        <w:rPr>
          <w:rFonts w:ascii="Times New Roman" w:hAnsi="Times New Roman" w:cs="Times New Roman"/>
          <w:sz w:val="28"/>
          <w:szCs w:val="28"/>
        </w:rPr>
      </w:pPr>
      <w:r w:rsidRPr="009576E2">
        <w:rPr>
          <w:rFonts w:ascii="Times New Roman" w:hAnsi="Times New Roman" w:cs="Times New Roman"/>
          <w:sz w:val="28"/>
          <w:szCs w:val="28"/>
        </w:rPr>
        <w:t>• химикаты, используемые в садоводстве; • лакокрасочные изделия;</w:t>
      </w:r>
    </w:p>
    <w:p w:rsidR="009576E2" w:rsidRPr="009576E2" w:rsidRDefault="009576E2" w:rsidP="009576E2">
      <w:pPr>
        <w:jc w:val="both"/>
        <w:rPr>
          <w:rFonts w:ascii="Times New Roman" w:hAnsi="Times New Roman" w:cs="Times New Roman"/>
          <w:sz w:val="28"/>
          <w:szCs w:val="28"/>
        </w:rPr>
      </w:pPr>
      <w:r w:rsidRPr="009576E2">
        <w:rPr>
          <w:rFonts w:ascii="Times New Roman" w:hAnsi="Times New Roman" w:cs="Times New Roman"/>
          <w:sz w:val="28"/>
          <w:szCs w:val="28"/>
        </w:rPr>
        <w:t>• полиэтилен.</w:t>
      </w:r>
    </w:p>
    <w:p w:rsidR="00DD35BD" w:rsidRPr="009576E2" w:rsidRDefault="009576E2" w:rsidP="009576E2">
      <w:pPr>
        <w:jc w:val="both"/>
        <w:rPr>
          <w:rFonts w:ascii="Times New Roman" w:hAnsi="Times New Roman" w:cs="Times New Roman"/>
          <w:sz w:val="28"/>
          <w:szCs w:val="28"/>
        </w:rPr>
      </w:pPr>
      <w:r w:rsidRPr="009576E2">
        <w:rPr>
          <w:rFonts w:ascii="Times New Roman" w:hAnsi="Times New Roman" w:cs="Times New Roman"/>
          <w:sz w:val="28"/>
          <w:szCs w:val="28"/>
        </w:rPr>
        <w:t>Угроза этих отходов состоит в высокой токсичности. Попадая на свалку, они отравляют почву и водоемы в радиусе десятков километров вокруг. Маленькая батарейка, выброшенная на землю, способна загрязнить 400 л воды и 20 кв. м почвы. Если учесть, что в одной семье за год выходят из строя 8-9 батареек, можно оценить масштабы загрязнения окружающей среды без должной утилизации.</w:t>
      </w:r>
    </w:p>
    <w:sectPr w:rsidR="00DD35BD" w:rsidRPr="0095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E2"/>
    <w:rsid w:val="009576E2"/>
    <w:rsid w:val="00DD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A21E"/>
  <w15:chartTrackingRefBased/>
  <w15:docId w15:val="{52E26FCB-7C32-49E5-9D61-5FE9C183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SN122019027</dc:creator>
  <cp:keywords/>
  <dc:description/>
  <cp:lastModifiedBy>SN122019027</cp:lastModifiedBy>
  <cp:revision>1</cp:revision>
  <dcterms:created xsi:type="dcterms:W3CDTF">2024-08-06T10:02:00Z</dcterms:created>
  <dcterms:modified xsi:type="dcterms:W3CDTF">2024-08-06T10:05:00Z</dcterms:modified>
</cp:coreProperties>
</file>