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0B4" w:rsidRDefault="005E50B4" w:rsidP="005E50B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Экологическая безопасность. </w:t>
      </w:r>
      <w:r>
        <w:rPr>
          <w:color w:val="000000"/>
          <w:sz w:val="27"/>
          <w:szCs w:val="27"/>
        </w:rPr>
        <w:t>Человек по своей природе стремится к состоянию защищенности и хочет сделать свое существование максимально комфортным. С другой стороны, мы постоянно находимся в мире рисков. Угроза исходит и от криминогенных элементов, и от горячо любимого правительства, способного проводить непредсказуемую политику, существует риск заболеть инфекционным заболеванием, риск возникновения военного конфликта, риск несчастного случая. Сегодня все это воспринимается естественно и не кажется чем-то надуманным, потому что все эти события, угрожающие нашей безопасности, вполне вероятны и, более того, уже случались на нашей памяти. Следовательно, проводятся профилактические мероприятия по снижению этих рисков, и каждый в состоянии их назвать.</w:t>
      </w:r>
    </w:p>
    <w:p w:rsidR="005E50B4" w:rsidRDefault="005E50B4" w:rsidP="005E50B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последнее время угроза для безопасности и комфортного существования человека начинает исходить от неблагоприятного состояния окружающей среды. В первую очередь, это риск для здоровья. Сейчас уже не вызывает сомнения, что загрязнение окружающей среды способно вызвать ряд экологически обусловленных заболеваний и, в целом, приводит к сокращению средней продолжительности жизни людей, подверженных влиянию экологически неблагоприятных факторов. Именно ожидаемая средняя продолжительность жизни людей является основным критерием экологической безопасности.</w:t>
      </w:r>
      <w:r>
        <w:rPr>
          <w:color w:val="000000"/>
          <w:sz w:val="27"/>
          <w:szCs w:val="27"/>
        </w:rPr>
        <w:br/>
        <w:t>В качестве основного метода анализа безопасности использована широко принятая в мире современная методология анализа риска, официально признанная Министерством здравоохранения РФ. Данная методология позволяет объективно и количественно оценить риски здоровью человека, связанные с присутствием в атмосферном воздухе, поверхностных водах и продуктах питания вредных веществ различной природы — химических канцерогенов и токсинов, радиоактивных веществ. Детальные пилотные проекты, реализованные под эгидой Минздрава в наиболее неблагополучных городах, привели к печальным выводам.</w:t>
      </w:r>
    </w:p>
    <w:p w:rsidR="005E50B4" w:rsidRDefault="005E50B4" w:rsidP="005E50B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Уровни риска, связанные с загрязнением химически вредными веществами, в десятки, сотни и тысячи раз превосходят уровни, которые считаются социально приемлемыми в развитых странах.</w:t>
      </w:r>
    </w:p>
    <w:p w:rsidR="005E50B4" w:rsidRDefault="005E50B4" w:rsidP="005E50B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Отметим также, что понятие </w:t>
      </w:r>
      <w:r>
        <w:rPr>
          <w:rStyle w:val="a4"/>
          <w:color w:val="000000"/>
          <w:sz w:val="27"/>
          <w:szCs w:val="27"/>
        </w:rPr>
        <w:t>«экологическая безопасность»</w:t>
      </w:r>
      <w:r>
        <w:rPr>
          <w:color w:val="000000"/>
          <w:sz w:val="27"/>
          <w:szCs w:val="27"/>
        </w:rPr>
        <w:t> применимо ко многим реалиям. Например, экологическая безопасность населения города или даже целого государства, бывает экологическая безопасность технологий и производств.</w:t>
      </w:r>
      <w:r>
        <w:rPr>
          <w:color w:val="000000"/>
          <w:sz w:val="27"/>
          <w:szCs w:val="27"/>
        </w:rPr>
        <w:br/>
        <w:t xml:space="preserve">Экологическая безопасность касается промышленности, </w:t>
      </w:r>
      <w:bookmarkStart w:id="0" w:name="_GoBack"/>
      <w:r>
        <w:rPr>
          <w:color w:val="000000"/>
          <w:sz w:val="27"/>
          <w:szCs w:val="27"/>
        </w:rPr>
        <w:t>сель</w:t>
      </w:r>
      <w:bookmarkEnd w:id="0"/>
      <w:r>
        <w:rPr>
          <w:color w:val="000000"/>
          <w:sz w:val="27"/>
          <w:szCs w:val="27"/>
        </w:rPr>
        <w:t xml:space="preserve">ского и коммунального хозяйства, сферы услуг, области международных отношений. </w:t>
      </w:r>
      <w:r>
        <w:rPr>
          <w:color w:val="000000"/>
          <w:sz w:val="27"/>
          <w:szCs w:val="27"/>
        </w:rPr>
        <w:lastRenderedPageBreak/>
        <w:t>Иными словами, экологическая безопасность прочно входит в нашу жизнь, и ее важность и актуальность возрастает год от года.</w:t>
      </w:r>
    </w:p>
    <w:p w:rsidR="005E50B4" w:rsidRDefault="005E50B4" w:rsidP="005E50B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Говоря о факторах опасности, иногда различают техногенную и экологическую опасность. Под экологической опасностью подразумевают экологические воздействия, в результате которых могут произойти изменения в окружающей среде и вследствие этого измениться условия существования человека и общества. Но в глобальном масштабе естественные природные источники опасности сейчас относительно не велики по сравнению с антропогенными. Тем более, что человек быстро учиться их прогнозировать и предупреждать.</w:t>
      </w:r>
      <w:r>
        <w:rPr>
          <w:color w:val="000000"/>
          <w:sz w:val="27"/>
          <w:szCs w:val="27"/>
        </w:rPr>
        <w:br/>
        <w:t>Экологическая безопасность это — комплекс, мер направленных на снижении вредных последствий современного промышленного производства и выбросов в атмосферу.</w:t>
      </w:r>
      <w:r>
        <w:rPr>
          <w:color w:val="000000"/>
          <w:sz w:val="27"/>
          <w:szCs w:val="27"/>
        </w:rPr>
        <w:br/>
        <w:t>Экологическая безопасность — состояние защищенности биосферы и человеческого общества, а на государственном уровне — государство от угроз возникающих в результате антропогенных и природных воздействий на окружающую среду. В понятие экологическая безопасность входит система регулирования и управления, позволяющая прогнозировать не допускает, а в случае возникновения — ликвидировать развитие чрезвычайных ситуаций.</w:t>
      </w:r>
      <w:r>
        <w:rPr>
          <w:color w:val="000000"/>
          <w:sz w:val="27"/>
          <w:szCs w:val="27"/>
        </w:rPr>
        <w:br/>
        <w:t>Экологическая безопасность реализуется на глобальном, региональном и локальном уровнях.</w:t>
      </w:r>
    </w:p>
    <w:p w:rsidR="00DD35BD" w:rsidRDefault="00DD35BD"/>
    <w:sectPr w:rsidR="00DD3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B4"/>
    <w:rsid w:val="005E50B4"/>
    <w:rsid w:val="00DD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F677A-85EF-4D7D-97F1-5142C882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50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0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SN122019027</dc:creator>
  <cp:keywords/>
  <dc:description/>
  <cp:lastModifiedBy>SN122019027</cp:lastModifiedBy>
  <cp:revision>1</cp:revision>
  <dcterms:created xsi:type="dcterms:W3CDTF">2024-08-06T09:59:00Z</dcterms:created>
  <dcterms:modified xsi:type="dcterms:W3CDTF">2024-08-06T09:59:00Z</dcterms:modified>
</cp:coreProperties>
</file>