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FB8" w:rsidRDefault="00007FB8" w:rsidP="00007FB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07FB8" w:rsidRPr="003D454C" w:rsidRDefault="003D454C" w:rsidP="00007FB8">
      <w:pPr>
        <w:shd w:val="clear" w:color="auto" w:fill="FFFFFF"/>
        <w:spacing w:after="0" w:line="315" w:lineRule="atLeast"/>
        <w:ind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D454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«Обращение взыскания на денежные средства должника»</w:t>
      </w:r>
    </w:p>
    <w:p w:rsidR="00AD122F" w:rsidRDefault="00007FB8" w:rsidP="00007F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>.ч.2, 3 ст.99 Федерального закона от 02.10.2007 №229-ФЗ «Об исполнительном производстве» (далее – Закон №229-ФЗ)</w:t>
      </w:r>
      <w:r w:rsid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ри исполнении исполнительного документа (нескольких исполнительных документов) с должника-гражданина может быть удержано не более пятидесяти процентов заработной платы и иных доходов. </w:t>
      </w:r>
      <w:bookmarkStart w:id="0" w:name="dst100793"/>
      <w:bookmarkEnd w:id="0"/>
    </w:p>
    <w:p w:rsidR="00007FB8" w:rsidRPr="00007FB8" w:rsidRDefault="00AD122F" w:rsidP="00007FB8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Указанные ограничения </w:t>
      </w:r>
      <w:r w:rsidR="00007FB8"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>не применяется при взыскании алиментов на несовершеннолетних детей, возмещении вреда, причиненного здоровью, возмещении вреда в связи со смертью кормильца и возмещении ущерба, причиненного преступлением. В этих случаях размер удержания из заработной платы и иных доходов должника-гражданина не может превышать семидесяти процентов.</w:t>
      </w:r>
    </w:p>
    <w:p w:rsid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Согласно </w:t>
      </w:r>
      <w:proofErr w:type="gramStart"/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ч</w:t>
      </w:r>
      <w:proofErr w:type="gramEnd"/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.1 ст. 101 Закона №229-ФЗ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 исполнении требований исполнительного документа 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взыскание не может быть обращено на следующие виды доходов: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1" w:name="dst100799"/>
      <w:bookmarkEnd w:id="1"/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денежные суммы, выплачиваемые в возмещение вреда, причиненного здоровью;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dst100800"/>
      <w:bookmarkEnd w:id="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денежные суммы, выплачиваемые в возмещение вреда в связи со смертью кормильца;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dst100801"/>
      <w:bookmarkEnd w:id="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денежные суммы, выплачиваемые лицам, получившим увечья (ранения, травмы, контузии) при исполнении ими служебных обязанностей, и членам их семей в случае гибели (смерти) указанных лиц;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4" w:name="dst100802"/>
      <w:bookmarkEnd w:id="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компенсационные выплаты за счет средств федерального бюджета, бюджетов субъектов Российской Федерации и местных бюджетов гражданам, пострадавшим в результате радиационных или техногенных катастроф;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5" w:name="dst100803"/>
      <w:bookmarkEnd w:id="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компенсационные выплаты за счет средств федерального бюджета, бюджетов субъектов Российской Федерации и местных бюджетов гражданам в связи с уходом за нетрудоспособными гражданами;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6" w:name="dst100804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ежемесячные денежные выплаты и (или) ежегодные денежные выплаты, начисляемые в соответствии с законодательством Российской Федерации отдельным категориям граждан (компенсация проезда, приобретения лекарств и </w:t>
      </w:r>
      <w:proofErr w:type="gramStart"/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другое</w:t>
      </w:r>
      <w:proofErr w:type="gramEnd"/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7" w:name="dst100805"/>
      <w:bookmarkEnd w:id="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денежные суммы, выплачиваемые в качестве алиментов, а также суммы, выплачиваемые на содержание несовершеннолетних детей в период розыска их родителей;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8" w:name="dst100806"/>
      <w:bookmarkEnd w:id="8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компенсационные выплаты, установленные законодательством Российской Федерации о труде: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9" w:name="dst100807"/>
      <w:bookmarkEnd w:id="9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связи со служебной командировкой, с переводом, приемом или направлением на работу в другую местность;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0" w:name="dst100808"/>
      <w:bookmarkStart w:id="11" w:name="dst414"/>
      <w:bookmarkStart w:id="12" w:name="dst100810"/>
      <w:bookmarkEnd w:id="10"/>
      <w:bookmarkEnd w:id="11"/>
      <w:bookmarkEnd w:id="12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страховое обеспечение по обязательному социальному страхованию, за исключением страховой пенсии по старости, страховой пенсии по инвалидности (с учетом фиксированной выплаты к страховой пенсии, повышений фиксированной выплаты к страховой пенсии), а также накопительной пенсии, срочной пенсионной выплаты и пособия по временной нетрудоспособности;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3" w:name="dst100811"/>
      <w:bookmarkEnd w:id="1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пенсии по случаю потери кормильца, выплачиваемые за счет средств федерального бюджета;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4" w:name="dst100812"/>
      <w:bookmarkEnd w:id="14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выплаты к пенсиям по случаю потери кормильца за счет средств бюджетов субъектов Российской Федерации;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5" w:name="dst100813"/>
      <w:bookmarkEnd w:id="15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пособия гражданам, имеющим детей, выплачиваемые за счет средств федерального бюджета, государственных внебюджетных фондов, бюджетов субъектов Российской Федерации и местных бюджетов;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6" w:name="dst100814"/>
      <w:bookmarkEnd w:id="1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средства материнского (семейного) капитала, предусмотренные Федеральным </w:t>
      </w:r>
      <w:hyperlink r:id="rId4" w:anchor="dst100015" w:history="1">
        <w:r w:rsidRPr="00AD122F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законом</w:t>
        </w:r>
      </w:hyperlink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 от 29 декабря 2006 года N 256-ФЗ "О дополнительных мерах государственной поддержки семей, имеющих детей";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7" w:name="dst100815"/>
      <w:bookmarkEnd w:id="17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суммы единовременной материальной помощи, выплачиваемой за счет средств федерального бюджета, бюджетов субъектов Российской Федерации и местных бюджетов, внебюджетных фондов, за счет средств иностранных государств, российских, иностранных и межгосударственных организаций, иных источников: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18" w:name="dst100816"/>
      <w:bookmarkStart w:id="19" w:name="dst100821"/>
      <w:bookmarkEnd w:id="18"/>
      <w:bookmarkEnd w:id="19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суммы полной или частичной компенсации стоимости путевок, за исключением туристических, выплачиваемой работодателями своим работникам и (или) членам их семей, инвалидам, не работающим в данной организации, в находящиеся на территории Российской Федерации санаторно-курортные и оздоровительные учреждения, а также суммы полной или частичной компенсации стоимости путевок для детей, не достигших возраста шестнадцати лет, в находящиеся на территории Российской Федерации санаторно-курортные и оздоровительные</w:t>
      </w:r>
      <w:proofErr w:type="gramEnd"/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учреждения;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0" w:name="dst100822"/>
      <w:bookmarkEnd w:id="20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суммы компенсации стоимости проезда к месту лечения и обратно (в том числе сопровождающего лица), если такая компенсация предусмотрена федеральным законом;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1" w:name="dst100823"/>
      <w:bookmarkEnd w:id="21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социальное пособие на погребение;</w:t>
      </w:r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2" w:name="dst723"/>
      <w:bookmarkEnd w:id="22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денежные средства, выделенные гражданам, пострадавшим в результате чрезвычайной ситуации, в качестве единовременной материальной помощи и (или) финансовой помощи в связи с утратой имущества первой необходимости и (или) в качестве единовременного пособия членам семей граждан, погибших (умерших) в результате чрезвычайной ситуации, и гражданам, здоровью которых в результате чрезвычайной ситуации причинен вред различной степени тяжести;</w:t>
      </w:r>
      <w:proofErr w:type="gramEnd"/>
    </w:p>
    <w:p w:rsidR="00AD122F" w:rsidRPr="00AD122F" w:rsidRDefault="00AD122F" w:rsidP="00AD122F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3" w:name="dst101103"/>
      <w:bookmarkEnd w:id="23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единовременная выплата в размере 10 000 рублей на каждого ребенка, выплачиваемая в соответствии с </w:t>
      </w:r>
      <w:hyperlink r:id="rId5" w:anchor="dst100021" w:history="1">
        <w:r w:rsidRPr="00AD122F">
          <w:rPr>
            <w:rFonts w:ascii="Times New Roman" w:eastAsia="Times New Roman" w:hAnsi="Times New Roman" w:cs="Times New Roman"/>
            <w:color w:val="666699"/>
            <w:sz w:val="28"/>
            <w:szCs w:val="28"/>
          </w:rPr>
          <w:t>Указом</w:t>
        </w:r>
      </w:hyperlink>
      <w:r w:rsidRP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 Президента Российской Федерации от 7 апреля 2020 года N 249 "О дополнительных мерах социальной поддержки семей, имеющих детей".</w:t>
      </w:r>
    </w:p>
    <w:p w:rsidR="00007FB8" w:rsidRDefault="00007FB8" w:rsidP="00007FB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ч. 4.1 ст. 70 Закон</w:t>
      </w:r>
      <w:r w:rsidR="00AD122F"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№229-ФЗ, </w:t>
      </w:r>
      <w:bookmarkStart w:id="24" w:name="dst716"/>
      <w:bookmarkStart w:id="25" w:name="dst146"/>
      <w:bookmarkStart w:id="26" w:name="dst100531"/>
      <w:bookmarkEnd w:id="24"/>
      <w:bookmarkEnd w:id="25"/>
      <w:bookmarkEnd w:id="2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е</w:t>
      </w:r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сли должник является получателем денежных средств, в отношении которых </w:t>
      </w:r>
      <w:hyperlink r:id="rId6" w:anchor="dst100790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статьей 99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 установлены ограничения и (или) на которые в соответствии со </w:t>
      </w:r>
      <w:hyperlink r:id="rId7" w:anchor="dst100797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статьей 101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 не может быть обращено взыскание, банк или иная кредитная организация, осуществляющие обслуживание счетов должника, осуществляет расчет суммы денежных средств, на которую может быть обращено взыскание</w:t>
      </w:r>
      <w:proofErr w:type="gramEnd"/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 учетом требований, предусмотренных </w:t>
      </w:r>
      <w:hyperlink r:id="rId8" w:anchor="dst100790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статьями 99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9" w:anchor="dst100797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101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закона. </w:t>
      </w:r>
      <w:hyperlink r:id="rId10" w:anchor="dst100010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Порядок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расчета суммы денежных </w:t>
      </w:r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средств на счете, на которую может быть обращено взыскание, с учетом требований, предусмотренных </w:t>
      </w:r>
      <w:hyperlink r:id="rId11" w:anchor="dst100790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статьями 99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и </w:t>
      </w:r>
      <w:hyperlink r:id="rId12" w:anchor="dst100797" w:history="1">
        <w:r w:rsidRPr="00007FB8">
          <w:rPr>
            <w:rStyle w:val="a3"/>
            <w:rFonts w:ascii="Times New Roman" w:hAnsi="Times New Roman" w:cs="Times New Roman"/>
            <w:color w:val="666699"/>
            <w:sz w:val="28"/>
            <w:szCs w:val="28"/>
            <w:u w:val="none"/>
            <w:shd w:val="clear" w:color="auto" w:fill="FFFFFF"/>
          </w:rPr>
          <w:t>101</w:t>
        </w:r>
      </w:hyperlink>
      <w:r w:rsidRPr="00007F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настоящего Федерального закона, устанавливается федеральным органом исполнительной власти, осуществляющим функции по нормативно-правовому регулированию в сфере юстиции, по согласованию с Банком России.</w:t>
      </w:r>
    </w:p>
    <w:p w:rsidR="00007FB8" w:rsidRPr="00007FB8" w:rsidRDefault="00007FB8" w:rsidP="00007FB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FB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Частью 5.1 статьи 70 Закона №44-ФЗ предусмотрено, что лица, выплачивающие гражданину заработную плату и (или) иные доходы, в </w:t>
      </w:r>
      <w:r w:rsidRPr="00007FB8">
        <w:rPr>
          <w:rFonts w:ascii="Times New Roman" w:eastAsia="Times New Roman" w:hAnsi="Times New Roman" w:cs="Times New Roman"/>
          <w:sz w:val="28"/>
          <w:szCs w:val="28"/>
        </w:rPr>
        <w:t>отношении которых  установлены ограничения и (или) на которые не может быть обращено взыскание, обязаны указывать в расчетных документах соответствующий код вида дохода. </w:t>
      </w:r>
    </w:p>
    <w:p w:rsidR="00007FB8" w:rsidRDefault="00007FB8" w:rsidP="00007F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изложенного, вопрос о возможности взыскания конкретных денежных средств со счета, на который наложен арест, для исполнения требований постановления судебного пристава-исполнителя, решается банком. </w:t>
      </w:r>
    </w:p>
    <w:p w:rsidR="003A6A4A" w:rsidRDefault="003A6A4A" w:rsidP="00007FB8">
      <w:pPr>
        <w:shd w:val="clear" w:color="auto" w:fill="FFFFFF"/>
        <w:spacing w:after="0" w:line="315" w:lineRule="atLeast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917F5" w:rsidRDefault="006917F5"/>
    <w:sectPr w:rsidR="006917F5" w:rsidSect="003D454C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7FB8"/>
    <w:rsid w:val="00007FB8"/>
    <w:rsid w:val="003A6A4A"/>
    <w:rsid w:val="003D454C"/>
    <w:rsid w:val="006917F5"/>
    <w:rsid w:val="00AD1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07F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309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73665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0086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7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636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97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833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82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14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91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0755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442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3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5734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848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925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3040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705421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47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3599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0086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518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4306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261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34042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33498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12992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61050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805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519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8948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22699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4503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3978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5002914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05242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71450/ca5c8fd26859264950ef2c9883bc79f8e03dc823/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consultant.ru/document/cons_doc_LAW_71450/a03243b6e52d0dd151740702d3b6e6796d45ada0/" TargetMode="External"/><Relationship Id="rId12" Type="http://schemas.openxmlformats.org/officeDocument/2006/relationships/hyperlink" Target="http://www.consultant.ru/document/cons_doc_LAW_71450/a03243b6e52d0dd151740702d3b6e6796d45ada0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71450/ca5c8fd26859264950ef2c9883bc79f8e03dc823/" TargetMode="External"/><Relationship Id="rId11" Type="http://schemas.openxmlformats.org/officeDocument/2006/relationships/hyperlink" Target="http://www.consultant.ru/document/cons_doc_LAW_71450/ca5c8fd26859264950ef2c9883bc79f8e03dc823/" TargetMode="External"/><Relationship Id="rId5" Type="http://schemas.openxmlformats.org/officeDocument/2006/relationships/hyperlink" Target="http://www.consultant.ru/document/cons_doc_LAW_349618/0000000000000000000000000000000000000000/" TargetMode="External"/><Relationship Id="rId10" Type="http://schemas.openxmlformats.org/officeDocument/2006/relationships/hyperlink" Target="http://www.consultant.ru/document/cons_doc_LAW_343220/a0e5cc90f4dfe2ad7d36c343f6c04131e7399ac2/" TargetMode="External"/><Relationship Id="rId4" Type="http://schemas.openxmlformats.org/officeDocument/2006/relationships/hyperlink" Target="http://www.consultant.ru/document/cons_doc_LAW_64872/c5051782233acca771e9adb35b47d3fb82c9ff1c/" TargetMode="External"/><Relationship Id="rId9" Type="http://schemas.openxmlformats.org/officeDocument/2006/relationships/hyperlink" Target="http://www.consultant.ru/document/cons_doc_LAW_71450/a03243b6e52d0dd151740702d3b6e6796d45ada0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1088</Words>
  <Characters>6206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3</cp:revision>
  <dcterms:created xsi:type="dcterms:W3CDTF">2021-06-27T09:54:00Z</dcterms:created>
  <dcterms:modified xsi:type="dcterms:W3CDTF">2021-06-27T10:19:00Z</dcterms:modified>
</cp:coreProperties>
</file>