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C7" w:rsidRPr="00D768C7" w:rsidRDefault="00D768C7" w:rsidP="00D768C7">
      <w:pPr>
        <w:spacing w:line="240" w:lineRule="auto"/>
        <w:ind w:left="600" w:right="600"/>
        <w:outlineLvl w:val="0"/>
        <w:rPr>
          <w:rFonts w:ascii="Roboto" w:eastAsia="Times New Roman" w:hAnsi="Roboto" w:cs="Times New Roman"/>
          <w:caps/>
          <w:kern w:val="36"/>
          <w:sz w:val="24"/>
          <w:szCs w:val="24"/>
          <w:lang w:eastAsia="ru-RU"/>
        </w:rPr>
      </w:pPr>
      <w:r w:rsidRPr="00D768C7">
        <w:rPr>
          <w:rFonts w:ascii="Roboto" w:eastAsia="Times New Roman" w:hAnsi="Roboto" w:cs="Times New Roman"/>
          <w:caps/>
          <w:kern w:val="36"/>
          <w:sz w:val="24"/>
          <w:szCs w:val="24"/>
          <w:lang w:eastAsia="ru-RU"/>
        </w:rPr>
        <w:t>УГОЛОВНАЯ ОТВЕТСТВЕННОСТЬ ЗА ПОВТОРНОЕ СОВЕРШЕНИЕ АДМИНИСТРАТИВНЫХ ПРАВОНАРУШЕНИЙ</w:t>
      </w:r>
    </w:p>
    <w:p w:rsidR="00D768C7" w:rsidRDefault="00D768C7" w:rsidP="00D768C7">
      <w:pPr>
        <w:shd w:val="clear" w:color="auto" w:fill="FFFFFF"/>
        <w:spacing w:after="150" w:line="240" w:lineRule="auto"/>
        <w:jc w:val="both"/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</w:pPr>
    </w:p>
    <w:p w:rsidR="00D768C7" w:rsidRDefault="00D768C7" w:rsidP="00D768C7">
      <w:pPr>
        <w:shd w:val="clear" w:color="auto" w:fill="FFFFFF"/>
        <w:spacing w:after="150" w:line="240" w:lineRule="auto"/>
        <w:jc w:val="both"/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</w:pPr>
    </w:p>
    <w:p w:rsidR="00D768C7" w:rsidRPr="00D768C7" w:rsidRDefault="00D768C7" w:rsidP="00D768C7">
      <w:pPr>
        <w:shd w:val="clear" w:color="auto" w:fill="FFFFFF"/>
        <w:spacing w:after="150" w:line="240" w:lineRule="auto"/>
        <w:jc w:val="both"/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</w:pPr>
      <w:r w:rsidRPr="00D768C7"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  <w:t>Уголовным кодексом Российской Федерации предусмотрено наступление уголовной ответственности для лиц, ранее подвергнутых административному наказанию за совершение правонарушений в определенных сферах.</w:t>
      </w:r>
    </w:p>
    <w:p w:rsidR="00D768C7" w:rsidRPr="00D768C7" w:rsidRDefault="00D768C7" w:rsidP="00D768C7">
      <w:pPr>
        <w:shd w:val="clear" w:color="auto" w:fill="FFFFFF"/>
        <w:spacing w:after="150" w:line="240" w:lineRule="auto"/>
        <w:jc w:val="both"/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</w:pPr>
      <w:r w:rsidRPr="00D768C7"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  <w:t>Так, управление автомобилем лицом в состоянии опьянения является административным правонарушением и влечет привлечение водителя к административной ответственности по ст.12.8 Кодекса Российской Федерации об административных правонарушениях.</w:t>
      </w:r>
    </w:p>
    <w:p w:rsidR="00400F46" w:rsidRDefault="00D768C7" w:rsidP="00400F46">
      <w:pPr>
        <w:shd w:val="clear" w:color="auto" w:fill="FFFFFF"/>
        <w:spacing w:after="150" w:line="240" w:lineRule="auto"/>
        <w:ind w:firstLine="708"/>
        <w:jc w:val="both"/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</w:pPr>
      <w:r w:rsidRPr="00D768C7"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  <w:t>При этом в случае повторного совершения данного правонарушения, предусмотрена уголовная ответственность по ст.264.1 УК РФ «Нарушение правил дорожного движения лицом, подвергнутым административному наказанию».</w:t>
      </w:r>
      <w:r w:rsidR="00400F46" w:rsidRPr="00400F46"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  <w:t xml:space="preserve"> </w:t>
      </w:r>
    </w:p>
    <w:p w:rsidR="00400F46" w:rsidRDefault="00400F46" w:rsidP="00400F46">
      <w:pPr>
        <w:shd w:val="clear" w:color="auto" w:fill="FFFFFF"/>
        <w:spacing w:after="150" w:line="240" w:lineRule="auto"/>
        <w:ind w:firstLine="708"/>
        <w:jc w:val="both"/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</w:pPr>
      <w:r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  <w:t xml:space="preserve">Так, приговором мирового судьи 3 судебного участка Новосибирского судебного района от 01.07.2016 года Ж. признан виновным в совершении преступлений, предусмотренных ст. 264.1 УК РФ и ему назначено наказание в виде обязательных работ с лишением права заниматься определенной деятельностью: управлять транспортными средствами. До привлечения к уголовной ответственности водитель был </w:t>
      </w:r>
      <w:proofErr w:type="gramStart"/>
      <w:r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  <w:t>подвергнут административному наказанию за управление транспортным средством в состоянии опьянения и ему назначено</w:t>
      </w:r>
      <w:proofErr w:type="gramEnd"/>
      <w:r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  <w:t xml:space="preserve"> наказание в виде штрафа и лишения права управления транспортным средством. Несмотря на наличие административного наказания, водитель вновь сел за руль в не</w:t>
      </w:r>
      <w:r w:rsidR="00CB4E5F"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  <w:t>трезвом состоянии, что повлекло уже уголовную ответственность.</w:t>
      </w:r>
    </w:p>
    <w:p w:rsidR="00CB4E5F" w:rsidRPr="00D768C7" w:rsidRDefault="00CB4E5F" w:rsidP="00400F46">
      <w:pPr>
        <w:shd w:val="clear" w:color="auto" w:fill="FFFFFF"/>
        <w:spacing w:after="150" w:line="240" w:lineRule="auto"/>
        <w:ind w:firstLine="708"/>
        <w:jc w:val="both"/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</w:pPr>
      <w:r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  <w:t>Нередк</w:t>
      </w:r>
      <w:r w:rsidR="00945265"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  <w:t>о в судебных заседаниях водители,</w:t>
      </w:r>
      <w:r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  <w:t xml:space="preserve"> заблуждаясь, считают, что в случае повторного отказа от прохождения медицинского освидетельствования они вновь понесут лишь административное наказание.</w:t>
      </w:r>
    </w:p>
    <w:p w:rsidR="00400F46" w:rsidRDefault="00CB4E5F" w:rsidP="00CB4E5F">
      <w:pPr>
        <w:shd w:val="clear" w:color="auto" w:fill="FFFFFF"/>
        <w:spacing w:after="150" w:line="240" w:lineRule="auto"/>
        <w:ind w:firstLine="708"/>
        <w:jc w:val="both"/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</w:pPr>
      <w:r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  <w:t>Однако у</w:t>
      </w:r>
      <w:r w:rsidR="00D768C7" w:rsidRPr="00D768C7"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  <w:t>головная ответственность по ст.264.1 УК РФ в отношении водителей, привлеченных к административной ответственности, наступает не только за повторное управление автомобилем в состоянии опьянения, но и за повторное невыполнение законного требования должностного лица о прохождении медицинского освидетельствования на состояние опьянения.</w:t>
      </w:r>
      <w:r w:rsidR="00400F46" w:rsidRPr="00400F46"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  <w:t xml:space="preserve"> </w:t>
      </w:r>
    </w:p>
    <w:p w:rsidR="00400F46" w:rsidRPr="00D768C7" w:rsidRDefault="00D768C7" w:rsidP="00D768C7">
      <w:pPr>
        <w:shd w:val="clear" w:color="auto" w:fill="FFFFFF"/>
        <w:spacing w:after="150" w:line="240" w:lineRule="auto"/>
        <w:jc w:val="both"/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</w:pPr>
      <w:r w:rsidRPr="00D768C7"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  <w:t xml:space="preserve">Наступление уголовной ответственности по ст.264.1 УК РФ возможно только в пределах срока, установленного ст.4.6 </w:t>
      </w:r>
      <w:proofErr w:type="spellStart"/>
      <w:r w:rsidRPr="00D768C7"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  <w:t>КоАП</w:t>
      </w:r>
      <w:proofErr w:type="spellEnd"/>
      <w:r w:rsidRPr="00D768C7"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  <w:t xml:space="preserve"> РФ, то есть с момента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D768C7" w:rsidRDefault="00D768C7" w:rsidP="00CB4E5F">
      <w:pPr>
        <w:shd w:val="clear" w:color="auto" w:fill="FFFFFF"/>
        <w:spacing w:line="240" w:lineRule="auto"/>
        <w:ind w:firstLine="708"/>
        <w:jc w:val="both"/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</w:pPr>
      <w:proofErr w:type="gramStart"/>
      <w:r w:rsidRPr="00D768C7"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  <w:t>Аналогичные правила привлечения к уголовной ответственности действуют в отношении лиц, ранее подвергнутых административному наказанию за нанесение побоев или совершение иных насильственных действий, причинивших физическую боль (ст.116.1 УК РФ); за повторную розничную продажу несовершеннолетним алкогольной продукции (ст.151.1 УК РФ); за неоднократную неуплату средств на содержание детей или нетрудоспособных родителей (ст.157 УК РФ);</w:t>
      </w:r>
      <w:proofErr w:type="gramEnd"/>
      <w:r w:rsidRPr="00D768C7"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  <w:t xml:space="preserve"> за повторное мелкое хищение (ст.158.1 УК Р</w:t>
      </w:r>
      <w:r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  <w:t>Ф).</w:t>
      </w:r>
    </w:p>
    <w:p w:rsidR="00D768C7" w:rsidRDefault="00D768C7" w:rsidP="00D768C7">
      <w:pPr>
        <w:shd w:val="clear" w:color="auto" w:fill="FFFFFF"/>
        <w:spacing w:line="240" w:lineRule="auto"/>
        <w:jc w:val="both"/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</w:pPr>
    </w:p>
    <w:p w:rsidR="00D768C7" w:rsidRPr="00D768C7" w:rsidRDefault="00D768C7" w:rsidP="00D768C7">
      <w:pPr>
        <w:shd w:val="clear" w:color="auto" w:fill="FFFFFF"/>
        <w:spacing w:line="240" w:lineRule="auto"/>
        <w:jc w:val="both"/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</w:pPr>
      <w:r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  <w:t xml:space="preserve">старший помощник прокурора </w:t>
      </w:r>
      <w:r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  <w:tab/>
      </w:r>
      <w:r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  <w:tab/>
      </w:r>
      <w:r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  <w:tab/>
      </w:r>
      <w:r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  <w:tab/>
      </w:r>
      <w:r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  <w:tab/>
      </w:r>
      <w:r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  <w:tab/>
        <w:t xml:space="preserve">                              О.В. </w:t>
      </w:r>
      <w:proofErr w:type="spellStart"/>
      <w:r>
        <w:rPr>
          <w:rFonts w:ascii="Ubuntu" w:eastAsia="Times New Roman" w:hAnsi="Ubuntu" w:cs="Times New Roman"/>
          <w:color w:val="333333"/>
          <w:sz w:val="21"/>
          <w:szCs w:val="21"/>
          <w:lang w:eastAsia="ru-RU"/>
        </w:rPr>
        <w:t>Перкова</w:t>
      </w:r>
      <w:proofErr w:type="spellEnd"/>
    </w:p>
    <w:p w:rsidR="000D1C06" w:rsidRDefault="00D768C7">
      <w:r>
        <w:t xml:space="preserve"> </w:t>
      </w:r>
    </w:p>
    <w:sectPr w:rsidR="000D1C06" w:rsidSect="000D1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8C7"/>
    <w:rsid w:val="00003669"/>
    <w:rsid w:val="00016B30"/>
    <w:rsid w:val="000D1C06"/>
    <w:rsid w:val="000E51C8"/>
    <w:rsid w:val="00183AD0"/>
    <w:rsid w:val="002031C9"/>
    <w:rsid w:val="00266463"/>
    <w:rsid w:val="0028014A"/>
    <w:rsid w:val="00297D0E"/>
    <w:rsid w:val="00400F46"/>
    <w:rsid w:val="005032C0"/>
    <w:rsid w:val="00512500"/>
    <w:rsid w:val="006A61C3"/>
    <w:rsid w:val="00835F10"/>
    <w:rsid w:val="008B3E8E"/>
    <w:rsid w:val="00945265"/>
    <w:rsid w:val="00961ADD"/>
    <w:rsid w:val="009F17DC"/>
    <w:rsid w:val="00A1667C"/>
    <w:rsid w:val="00A5460D"/>
    <w:rsid w:val="00A67078"/>
    <w:rsid w:val="00B05231"/>
    <w:rsid w:val="00B52A4A"/>
    <w:rsid w:val="00B65DD6"/>
    <w:rsid w:val="00C612AB"/>
    <w:rsid w:val="00C651DA"/>
    <w:rsid w:val="00CB4E5F"/>
    <w:rsid w:val="00CF465D"/>
    <w:rsid w:val="00D7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06"/>
  </w:style>
  <w:style w:type="paragraph" w:styleId="1">
    <w:name w:val="heading 1"/>
    <w:basedOn w:val="a"/>
    <w:link w:val="10"/>
    <w:uiPriority w:val="9"/>
    <w:qFormat/>
    <w:rsid w:val="00D768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8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D768C7"/>
  </w:style>
  <w:style w:type="character" w:styleId="a3">
    <w:name w:val="Hyperlink"/>
    <w:basedOn w:val="a0"/>
    <w:uiPriority w:val="99"/>
    <w:semiHidden/>
    <w:unhideWhenUsed/>
    <w:rsid w:val="00D768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6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52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49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</cp:lastModifiedBy>
  <cp:revision>4</cp:revision>
  <cp:lastPrinted>2017-08-31T03:42:00Z</cp:lastPrinted>
  <dcterms:created xsi:type="dcterms:W3CDTF">2017-08-04T06:57:00Z</dcterms:created>
  <dcterms:modified xsi:type="dcterms:W3CDTF">2017-08-31T03:43:00Z</dcterms:modified>
</cp:coreProperties>
</file>