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65" w:rsidRDefault="006A2A1A" w:rsidP="006A2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A">
        <w:rPr>
          <w:rFonts w:ascii="Times New Roman" w:hAnsi="Times New Roman" w:cs="Times New Roman"/>
          <w:b/>
          <w:sz w:val="28"/>
          <w:szCs w:val="28"/>
        </w:rPr>
        <w:t xml:space="preserve">Исключительное право на приобретение земельных участков в собственность </w:t>
      </w:r>
      <w:r w:rsidR="00254325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Pr="006A2A1A">
        <w:rPr>
          <w:rFonts w:ascii="Times New Roman" w:hAnsi="Times New Roman" w:cs="Times New Roman"/>
          <w:b/>
          <w:sz w:val="28"/>
          <w:szCs w:val="28"/>
        </w:rPr>
        <w:t>со ст. 39.20 Земельного кодекса Российской Федерации.</w:t>
      </w:r>
    </w:p>
    <w:p w:rsidR="006A2A1A" w:rsidRDefault="006A2A1A" w:rsidP="006A2A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39.20 Земельного кодекса Российской Федерации (далее – ЗК РФ)  если иное не установлено настоящей статьей или другим федеральным законом, исключительное право на приобретение земельных участков в собственность имеют граждане, юридические лица, являющиеся собственниками зданий, сооружений, расположенных на таких земельных участках.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пп.6 п. 2 ст. 39.3 ЗК РФ без проведения торгов осуществляется продажа 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5" w:history="1">
        <w:r w:rsidRPr="003E4314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Вышеуказанными статьями ЗК РФ регламентируется порядок предоставления земельных участков необходимых для эксплуатации зданий, сооружений.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Необходимыми условиями для выкупа земельного участка без проведения торгов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6 п. 2 ст. 39.3, ст. 39.20 ЗК РФ являются: нахождение на испрашиваемом земельном участке объекта недвижимости, принадлежащего на праве собственности заявителю, соответствие объекта недвижимости целям использования земельного участка и их площадей, отнесение находящегося на участке объекта к объектам недвижимости.</w:t>
      </w:r>
      <w:proofErr w:type="gramEnd"/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лицо, претендующее на предоставление земельного участка, должно доказать, что на испрашиваемом земельном участке расположены принадлежащие ему объекты недвижимого имущества, для эксплуатации которых требуется земельный участок заявленной площади. 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Бремя доказывания необходимого размера подлежащего выкупу земельного участка возлагается на лицо, желающее его выкупить.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</w:p>
    <w:p w:rsidR="006A2A1A" w:rsidRPr="006A2A1A" w:rsidRDefault="006A2A1A" w:rsidP="006A2A1A">
      <w:pPr>
        <w:ind w:left="708"/>
      </w:pPr>
    </w:p>
    <w:sectPr w:rsidR="006A2A1A" w:rsidRPr="006A2A1A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A1A"/>
    <w:rsid w:val="00011EE5"/>
    <w:rsid w:val="00012191"/>
    <w:rsid w:val="000570DB"/>
    <w:rsid w:val="000C64C7"/>
    <w:rsid w:val="000E1E91"/>
    <w:rsid w:val="00100F42"/>
    <w:rsid w:val="00144D41"/>
    <w:rsid w:val="00196260"/>
    <w:rsid w:val="00253016"/>
    <w:rsid w:val="00254325"/>
    <w:rsid w:val="002E172A"/>
    <w:rsid w:val="00307B64"/>
    <w:rsid w:val="00314E34"/>
    <w:rsid w:val="003462E3"/>
    <w:rsid w:val="00454DBD"/>
    <w:rsid w:val="005F31D4"/>
    <w:rsid w:val="006018B4"/>
    <w:rsid w:val="006029FF"/>
    <w:rsid w:val="00633A08"/>
    <w:rsid w:val="006344AD"/>
    <w:rsid w:val="00687765"/>
    <w:rsid w:val="006A2A1A"/>
    <w:rsid w:val="00706E52"/>
    <w:rsid w:val="007835FE"/>
    <w:rsid w:val="008162E3"/>
    <w:rsid w:val="00861D23"/>
    <w:rsid w:val="00A504E3"/>
    <w:rsid w:val="00A9013E"/>
    <w:rsid w:val="00AD2743"/>
    <w:rsid w:val="00AD675B"/>
    <w:rsid w:val="00B451C7"/>
    <w:rsid w:val="00B72F66"/>
    <w:rsid w:val="00C64D57"/>
    <w:rsid w:val="00E117AE"/>
    <w:rsid w:val="00EC6146"/>
    <w:rsid w:val="00F02986"/>
    <w:rsid w:val="00F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69F0D2BF8ED47D86CF2E0F433803841E09B1B850B1C4630D2DBF52B47A1292557B61747B8C7E0BC187F0F5115540E9043B26F223tEB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2019-04-15T08:34:00Z</dcterms:created>
  <dcterms:modified xsi:type="dcterms:W3CDTF">2019-04-15T08:41:00Z</dcterms:modified>
</cp:coreProperties>
</file>